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4227ACF7" w:rsidR="00F21F83" w:rsidRDefault="004754CE" w:rsidP="004754CE">
      <w:pPr>
        <w:pStyle w:val="Cuerpo"/>
        <w:tabs>
          <w:tab w:val="left" w:pos="2400"/>
        </w:tabs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ab/>
      </w: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0E5F4E62" w14:textId="19E89883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  <w:lang w:val="es-419"/>
        </w:rPr>
      </w:pPr>
      <w:r w:rsidRPr="002C4F36">
        <w:rPr>
          <w:rStyle w:val="Ninguno"/>
          <w:rFonts w:ascii="Pluto Bold" w:eastAsia="Pluto Regular" w:hAnsi="Pluto Bold" w:cs="Pluto Regular"/>
          <w:lang w:val="es-419"/>
        </w:rPr>
        <w:t xml:space="preserve">Derecho a decidir libre y responsablemente sobre el número de hijos y el espaciamiento entre ellos, sin coerción ni presión de su pareja o de terceros. </w:t>
      </w:r>
    </w:p>
    <w:p w14:paraId="794EBB79" w14:textId="24FA1E0A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  <w:lang w:val="es-419"/>
        </w:rPr>
      </w:pPr>
      <w:r w:rsidRPr="002C4F36">
        <w:rPr>
          <w:rStyle w:val="Ninguno"/>
          <w:rFonts w:ascii="Pluto Bold" w:eastAsia="Pluto Regular" w:hAnsi="Pluto Bold" w:cs="Pluto Regular"/>
        </w:rPr>
        <w:t>Derecho</w:t>
      </w:r>
      <w:r w:rsidRPr="002C4F36">
        <w:rPr>
          <w:rStyle w:val="Ninguno"/>
          <w:rFonts w:ascii="Pluto Bold" w:eastAsia="Pluto Regular" w:hAnsi="Pluto Bold" w:cs="Pluto Regular"/>
          <w:lang w:val="es-419"/>
        </w:rPr>
        <w:t xml:space="preserve"> a la autonomía corporal, es decir, a decidir sobre su propio cuerpo y sobre si desea o no quedar embarazada. </w:t>
      </w:r>
    </w:p>
    <w:p w14:paraId="5C7B01CC" w14:textId="023DC158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  <w:lang w:val="es-419"/>
        </w:rPr>
      </w:pPr>
      <w:r w:rsidRPr="002C4F36">
        <w:rPr>
          <w:rStyle w:val="Ninguno"/>
          <w:rFonts w:ascii="Pluto Bold" w:eastAsia="Pluto Regular" w:hAnsi="Pluto Bold" w:cs="Pluto Regular"/>
        </w:rPr>
        <w:t>Derecho</w:t>
      </w:r>
      <w:r w:rsidRPr="002C4F36">
        <w:rPr>
          <w:rStyle w:val="Ninguno"/>
          <w:rFonts w:ascii="Pluto Bold" w:eastAsia="Pluto Regular" w:hAnsi="Pluto Bold" w:cs="Pluto Regular"/>
          <w:lang w:val="es-419"/>
        </w:rPr>
        <w:t xml:space="preserve"> a la salud sexual y reproductiva, que incluye recibir atención médica de calidad, información veraz y métodos anticonceptivos adecuados y seguros. </w:t>
      </w:r>
    </w:p>
    <w:p w14:paraId="1A5A3F39" w14:textId="4016D473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  <w:lang w:val="es-419"/>
        </w:rPr>
      </w:pPr>
      <w:r w:rsidRPr="002C4F36">
        <w:rPr>
          <w:rStyle w:val="Ninguno"/>
          <w:rFonts w:ascii="Pluto Bold" w:eastAsia="Pluto Regular" w:hAnsi="Pluto Bold" w:cs="Pluto Regular"/>
        </w:rPr>
        <w:t>Derecho</w:t>
      </w:r>
      <w:r w:rsidRPr="002C4F36">
        <w:rPr>
          <w:rStyle w:val="Ninguno"/>
          <w:rFonts w:ascii="Pluto Bold" w:eastAsia="Pluto Regular" w:hAnsi="Pluto Bold" w:cs="Pluto Regular"/>
          <w:lang w:val="es-419"/>
        </w:rPr>
        <w:t xml:space="preserve"> a la igualdad y no discriminación, ya que su decisión de priorizar su salud y desarrollo profesional debe ser respetada por su pareja y por el personal médico. Derecho a vivir libre de violencia y coerción, puesto que la presión de Luis y la actitud de la ginecóloga constituyen formas de violencia simbólica y reproductiva. </w:t>
      </w:r>
    </w:p>
    <w:p w14:paraId="73D58A1E" w14:textId="573C87A3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</w:rPr>
      </w:pPr>
      <w:r w:rsidRPr="002C4F36">
        <w:rPr>
          <w:rStyle w:val="Ninguno"/>
          <w:rFonts w:ascii="Pluto Bold" w:eastAsia="Pluto Regular" w:hAnsi="Pluto Bold" w:cs="Pluto Regular"/>
        </w:rPr>
        <w:t>Derecho</w:t>
      </w:r>
      <w:r w:rsidRPr="002C4F36">
        <w:rPr>
          <w:rStyle w:val="Ninguno"/>
          <w:rFonts w:ascii="Pluto Bold" w:eastAsia="Pluto Regular" w:hAnsi="Pluto Bold" w:cs="Pluto Regular"/>
          <w:lang w:val="es-419"/>
        </w:rPr>
        <w:t xml:space="preserve"> al trabajo y al desarrollo personal, pues Paulina tiene derecho a continuar su carrera sin ser obligada a renunciar para cumplir con expectativas de maternidad.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280F86DE" w14:textId="77777777" w:rsidR="002C4F36" w:rsidRPr="002C4F36" w:rsidRDefault="002C4F36" w:rsidP="002C4F36">
      <w:pPr>
        <w:pStyle w:val="Prrafodelista"/>
        <w:rPr>
          <w:rStyle w:val="Ninguno"/>
          <w:rFonts w:ascii="Pluto Bold" w:eastAsia="Pluto Regular" w:hAnsi="Pluto Bold" w:cs="Pluto Regular"/>
        </w:rPr>
      </w:pPr>
      <w:r w:rsidRPr="002C4F36">
        <w:rPr>
          <w:rStyle w:val="Ninguno"/>
          <w:rFonts w:ascii="Pluto Bold" w:eastAsia="Pluto Regular" w:hAnsi="Pluto Bold" w:cs="Pluto Regular"/>
        </w:rPr>
        <w:t>La ginecóloga debería actuar conforme a los principios de respeto, confidencialidad y autonomía, garantizando los derechos de Paulina. Las opciones adecuadas serían:</w:t>
      </w:r>
    </w:p>
    <w:p w14:paraId="76B5C8BD" w14:textId="77777777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Escucharla sin juzgarla ni presionarla, reconociendo su derecho a decidir sobre su cuerpo.</w:t>
      </w:r>
    </w:p>
    <w:p w14:paraId="36E2EF8D" w14:textId="77777777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Brindarle información clara, completa y basada en evidencia sobre todos los métodos anticonceptivos, incluyendo los definitivos (como la ligadura de trompas), para que ella pueda tomar una decisión informada.</w:t>
      </w:r>
    </w:p>
    <w:p w14:paraId="3B0CB57C" w14:textId="64F8877B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Garantizarles</w:t>
      </w:r>
      <w:r w:rsidRPr="002C4F36">
        <w:rPr>
          <w:rStyle w:val="Ninguno"/>
          <w:lang w:val="es-419"/>
        </w:rPr>
        <w:t xml:space="preserve"> el acceso a los servicios de planificación familiar sin exigir el consentimiento de su pareja, ya que la decisión es personal.</w:t>
      </w:r>
    </w:p>
    <w:p w14:paraId="719B37E7" w14:textId="77777777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Orientarla sobre las posibles consecuencias y cuidados médicos, priorizando su salud física y emocional.</w:t>
      </w:r>
    </w:p>
    <w:p w14:paraId="6ABC7B4C" w14:textId="77777777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Proteger su confidencialidad, sin comunicar su decisión a su esposo u otras personas sin su permiso.</w:t>
      </w:r>
    </w:p>
    <w:p w14:paraId="5BD2FF7B" w14:textId="77777777" w:rsidR="002C4F36" w:rsidRPr="002C4F36" w:rsidRDefault="002C4F36" w:rsidP="002C4F36">
      <w:pPr>
        <w:pStyle w:val="Prrafodelista"/>
        <w:numPr>
          <w:ilvl w:val="0"/>
          <w:numId w:val="3"/>
        </w:numPr>
        <w:rPr>
          <w:rStyle w:val="Ninguno"/>
          <w:lang w:val="es-419"/>
        </w:rPr>
      </w:pPr>
      <w:r w:rsidRPr="002C4F36">
        <w:rPr>
          <w:rStyle w:val="Ninguno"/>
          <w:lang w:val="es-419"/>
        </w:rPr>
        <w:t>Promover el empoderamiento y la toma de decisiones libres y responsables, fortaleciendo la autonomía de Paulina.</w:t>
      </w:r>
    </w:p>
    <w:p w14:paraId="3AC1CC1D" w14:textId="23597A6A" w:rsidR="00F21F83" w:rsidRPr="002C4F36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419"/>
        </w:rPr>
      </w:pPr>
    </w:p>
    <w:sectPr w:rsidR="00F21F83" w:rsidRPr="002C4F3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E125" w14:textId="77777777" w:rsidR="00F31660" w:rsidRDefault="00F31660">
      <w:r>
        <w:separator/>
      </w:r>
    </w:p>
  </w:endnote>
  <w:endnote w:type="continuationSeparator" w:id="0">
    <w:p w14:paraId="3DC016F0" w14:textId="77777777" w:rsidR="00F31660" w:rsidRDefault="00F3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A267" w14:textId="77777777" w:rsidR="00F31660" w:rsidRDefault="00F31660">
      <w:r>
        <w:separator/>
      </w:r>
    </w:p>
  </w:footnote>
  <w:footnote w:type="continuationSeparator" w:id="0">
    <w:p w14:paraId="16A91381" w14:textId="77777777" w:rsidR="00F31660" w:rsidRDefault="00F3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0A7C81"/>
    <w:multiLevelType w:val="hybridMultilevel"/>
    <w:tmpl w:val="1E46E06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abstractNum w:abstractNumId="3" w15:restartNumberingAfterBreak="0">
    <w:nsid w:val="7C1C19C4"/>
    <w:multiLevelType w:val="multilevel"/>
    <w:tmpl w:val="5C4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50164">
    <w:abstractNumId w:val="0"/>
  </w:num>
  <w:num w:numId="2" w16cid:durableId="327028476">
    <w:abstractNumId w:val="2"/>
  </w:num>
  <w:num w:numId="3" w16cid:durableId="44834322">
    <w:abstractNumId w:val="1"/>
  </w:num>
  <w:num w:numId="4" w16cid:durableId="66305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C4F36"/>
    <w:rsid w:val="002E3D3F"/>
    <w:rsid w:val="004754CE"/>
    <w:rsid w:val="004A153A"/>
    <w:rsid w:val="00BB6736"/>
    <w:rsid w:val="00C06216"/>
    <w:rsid w:val="00F21F83"/>
    <w:rsid w:val="00F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styleId="Textoennegrita">
    <w:name w:val="Strong"/>
    <w:basedOn w:val="Fuentedeprrafopredeter"/>
    <w:uiPriority w:val="22"/>
    <w:qFormat/>
    <w:rsid w:val="002C4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Didier Rubén Griffin Rubio</cp:lastModifiedBy>
  <cp:revision>3</cp:revision>
  <dcterms:created xsi:type="dcterms:W3CDTF">2025-03-24T15:47:00Z</dcterms:created>
  <dcterms:modified xsi:type="dcterms:W3CDTF">2025-10-07T15:43:00Z</dcterms:modified>
</cp:coreProperties>
</file>