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5A42293D" w:rsidR="002E3D3F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 w:rsidRPr="007348FB">
        <w:rPr>
          <w:rFonts w:ascii="Pluto Bold" w:eastAsia="Pluto Regular" w:hAnsi="Pluto Bold" w:cs="Pluto Regular"/>
          <w:lang w:val="es-ES_tradnl"/>
        </w:rPr>
        <w:t>Derecho a decidir</w:t>
      </w:r>
      <w:r>
        <w:rPr>
          <w:rFonts w:ascii="Pluto Bold" w:eastAsia="Pluto Regular" w:hAnsi="Pluto Bold" w:cs="Pluto Regular"/>
          <w:lang w:val="es-ES_tradnl"/>
        </w:rPr>
        <w:t>.</w:t>
      </w:r>
    </w:p>
    <w:p w14:paraId="03E0FE12" w14:textId="528BFEA9" w:rsidR="007348FB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 xml:space="preserve">Derecho a </w:t>
      </w:r>
      <w:proofErr w:type="spellStart"/>
      <w:r>
        <w:rPr>
          <w:rFonts w:ascii="Pluto Bold" w:eastAsia="Pluto Regular" w:hAnsi="Pluto Bold" w:cs="Pluto Regular"/>
          <w:lang w:val="es-ES_tradnl"/>
        </w:rPr>
        <w:t>ala</w:t>
      </w:r>
      <w:proofErr w:type="spellEnd"/>
      <w:r>
        <w:rPr>
          <w:rFonts w:ascii="Pluto Bold" w:eastAsia="Pluto Regular" w:hAnsi="Pluto Bold" w:cs="Pluto Regular"/>
          <w:lang w:val="es-ES_tradnl"/>
        </w:rPr>
        <w:t xml:space="preserve"> autonomía.</w:t>
      </w:r>
    </w:p>
    <w:p w14:paraId="4F0716FC" w14:textId="7A210B65" w:rsidR="007348FB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 vivir libre de violencia.</w:t>
      </w:r>
    </w:p>
    <w:p w14:paraId="1BD26A90" w14:textId="73BBB776" w:rsidR="007348FB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 la salud sexual y reproductiva.</w:t>
      </w:r>
    </w:p>
    <w:p w14:paraId="01DD7895" w14:textId="26EF45EA" w:rsidR="007348FB" w:rsidRPr="007348FB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al trabajo.</w:t>
      </w:r>
    </w:p>
    <w:p w14:paraId="5DC34705" w14:textId="77777777" w:rsidR="007348FB" w:rsidRDefault="007348FB" w:rsidP="002E3D3F">
      <w:pPr>
        <w:rPr>
          <w:rFonts w:ascii="Pluto Bold" w:eastAsia="Pluto Regular" w:hAnsi="Pluto Bold" w:cs="Pluto Regular"/>
          <w:lang w:val="es-ES_tradnl"/>
        </w:rPr>
      </w:pPr>
    </w:p>
    <w:p w14:paraId="018D0EEB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3AC1CC1D" w14:textId="7B102AE6" w:rsidR="00F21F83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685580CB" w14:textId="409D7B9B" w:rsidR="007348FB" w:rsidRDefault="007348FB" w:rsidP="007348FB">
      <w:pPr>
        <w:pStyle w:val="Prrafodelista"/>
        <w:numPr>
          <w:ilvl w:val="1"/>
          <w:numId w:val="2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>Brindar consejería integral.</w:t>
      </w:r>
    </w:p>
    <w:p w14:paraId="15F3A1FB" w14:textId="6B9D2D09" w:rsidR="007348FB" w:rsidRDefault="007348FB" w:rsidP="007348FB">
      <w:pPr>
        <w:pStyle w:val="Prrafodelista"/>
        <w:numPr>
          <w:ilvl w:val="1"/>
          <w:numId w:val="2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>Ofrecer toda la información de los métodos anticonceptivos.</w:t>
      </w:r>
    </w:p>
    <w:p w14:paraId="27E84ED9" w14:textId="7519DB98" w:rsidR="007348FB" w:rsidRDefault="007348FB" w:rsidP="007348FB">
      <w:pPr>
        <w:pStyle w:val="Prrafodelista"/>
        <w:numPr>
          <w:ilvl w:val="1"/>
          <w:numId w:val="2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>Detectar caso de violencia de género.</w:t>
      </w:r>
    </w:p>
    <w:p w14:paraId="30078892" w14:textId="173EAB01" w:rsidR="007348FB" w:rsidRPr="007348FB" w:rsidRDefault="007348FB" w:rsidP="007348FB">
      <w:pPr>
        <w:pStyle w:val="Prrafodelista"/>
        <w:numPr>
          <w:ilvl w:val="1"/>
          <w:numId w:val="2"/>
        </w:numPr>
        <w:rPr>
          <w:rFonts w:ascii="Pluto Bold" w:eastAsia="Pluto Regular" w:hAnsi="Pluto Bold" w:cs="Pluto Regular"/>
          <w:lang w:val="es-ES_tradnl"/>
        </w:rPr>
      </w:pPr>
      <w:r>
        <w:rPr>
          <w:rStyle w:val="Ninguno"/>
          <w:rFonts w:ascii="Pluto Bold" w:eastAsia="Pluto Regular" w:hAnsi="Pluto Bold" w:cs="Pluto Regular"/>
        </w:rPr>
        <w:t xml:space="preserve">Respetar la decisión del método anticonceptivo definitivo. </w:t>
      </w:r>
    </w:p>
    <w:sectPr w:rsidR="007348FB" w:rsidRPr="007348F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CC5D" w14:textId="77777777" w:rsidR="006765D3" w:rsidRDefault="006765D3">
      <w:r>
        <w:separator/>
      </w:r>
    </w:p>
  </w:endnote>
  <w:endnote w:type="continuationSeparator" w:id="0">
    <w:p w14:paraId="2AA32620" w14:textId="77777777" w:rsidR="006765D3" w:rsidRDefault="0067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5DF7" w14:textId="77777777" w:rsidR="006765D3" w:rsidRDefault="006765D3">
      <w:r>
        <w:separator/>
      </w:r>
    </w:p>
  </w:footnote>
  <w:footnote w:type="continuationSeparator" w:id="0">
    <w:p w14:paraId="50CA93CB" w14:textId="77777777" w:rsidR="006765D3" w:rsidRDefault="0067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E3D3F"/>
    <w:rsid w:val="006765D3"/>
    <w:rsid w:val="007348FB"/>
    <w:rsid w:val="00BB6736"/>
    <w:rsid w:val="00C06216"/>
    <w:rsid w:val="00D6349B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785</Characters>
  <Application>Microsoft Office Word</Application>
  <DocSecurity>0</DocSecurity>
  <Lines>52</Lines>
  <Paragraphs>11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Keila Madai Hernandez Salgado</cp:lastModifiedBy>
  <cp:revision>3</cp:revision>
  <dcterms:created xsi:type="dcterms:W3CDTF">2025-03-24T15:47:00Z</dcterms:created>
  <dcterms:modified xsi:type="dcterms:W3CDTF">2025-10-29T16:25:00Z</dcterms:modified>
</cp:coreProperties>
</file>